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37E2" w:rsidRDefault="00C537E2">
      <w:pPr>
        <w:pStyle w:val="berschrift1"/>
      </w:pPr>
      <w:r>
        <w:t>Gastronorm – Behälter GN-B 1/2-150</w:t>
      </w:r>
    </w:p>
    <w:p w:rsidR="00C537E2" w:rsidRDefault="00C537E2">
      <w:pPr>
        <w:tabs>
          <w:tab w:val="left" w:pos="5670"/>
        </w:tabs>
        <w:suppressAutoHyphens/>
        <w:ind w:right="454"/>
        <w:rPr>
          <w:rFonts w:ascii="Arial" w:hAnsi="Arial"/>
        </w:rPr>
      </w:pPr>
    </w:p>
    <w:p w:rsidR="00C537E2" w:rsidRDefault="00C537E2">
      <w:pPr>
        <w:suppressAutoHyphens/>
        <w:ind w:right="454"/>
        <w:rPr>
          <w:rFonts w:ascii="Arial" w:hAnsi="Arial"/>
        </w:rPr>
      </w:pPr>
      <w:r>
        <w:rPr>
          <w:rFonts w:ascii="Arial" w:hAnsi="Arial"/>
          <w:b/>
        </w:rPr>
        <w:t>Abmessungen</w:t>
      </w:r>
    </w:p>
    <w:p w:rsidR="00C537E2" w:rsidRDefault="00C537E2">
      <w:pPr>
        <w:suppressAutoHyphens/>
        <w:ind w:right="454"/>
        <w:rPr>
          <w:rFonts w:ascii="Arial" w:hAnsi="Arial"/>
        </w:rPr>
      </w:pPr>
    </w:p>
    <w:p w:rsidR="00C537E2" w:rsidRDefault="00C537E2">
      <w:pPr>
        <w:suppressAutoHyphens/>
        <w:ind w:right="454"/>
        <w:rPr>
          <w:rFonts w:ascii="Arial" w:hAnsi="Arial"/>
        </w:rPr>
      </w:pPr>
      <w:r>
        <w:rPr>
          <w:rFonts w:ascii="Arial" w:hAnsi="Arial"/>
        </w:rPr>
        <w:t>Außenmaße:</w:t>
      </w:r>
    </w:p>
    <w:p w:rsidR="00C537E2" w:rsidRDefault="00C537E2">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rsidR="00C537E2" w:rsidRDefault="00C537E2">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265 mm</w:t>
      </w:r>
    </w:p>
    <w:p w:rsidR="00C537E2" w:rsidRDefault="00C537E2">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150 mm</w:t>
      </w:r>
    </w:p>
    <w:p w:rsidR="00C537E2" w:rsidRDefault="00C537E2">
      <w:pPr>
        <w:suppressAutoHyphens/>
        <w:ind w:right="454"/>
        <w:rPr>
          <w:rFonts w:ascii="Arial" w:hAnsi="Arial"/>
        </w:rPr>
      </w:pPr>
    </w:p>
    <w:p w:rsidR="00C537E2" w:rsidRDefault="00C537E2">
      <w:pPr>
        <w:suppressAutoHyphens/>
        <w:ind w:right="454"/>
        <w:rPr>
          <w:rFonts w:ascii="Arial" w:hAnsi="Arial"/>
        </w:rPr>
      </w:pPr>
      <w:r>
        <w:rPr>
          <w:rFonts w:ascii="Arial" w:hAnsi="Arial"/>
        </w:rPr>
        <w:t>Lichtes Maß:</w:t>
      </w:r>
    </w:p>
    <w:p w:rsidR="00C537E2" w:rsidRDefault="00C537E2">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rsidR="00C537E2" w:rsidRDefault="00C537E2">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240 mm</w:t>
      </w:r>
    </w:p>
    <w:p w:rsidR="00C537E2" w:rsidRDefault="00C537E2">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158 mm</w:t>
      </w:r>
    </w:p>
    <w:p w:rsidR="00C537E2" w:rsidRDefault="00C537E2">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35 mm</w:t>
      </w:r>
    </w:p>
    <w:p w:rsidR="00C537E2" w:rsidRDefault="00C537E2">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C537E2" w:rsidRDefault="00C537E2">
      <w:pPr>
        <w:suppressAutoHyphens/>
        <w:ind w:right="454"/>
        <w:rPr>
          <w:rFonts w:ascii="Arial" w:hAnsi="Arial"/>
        </w:rPr>
      </w:pPr>
    </w:p>
    <w:p w:rsidR="00C537E2" w:rsidRDefault="00C537E2">
      <w:pPr>
        <w:suppressAutoHyphens/>
        <w:ind w:right="454"/>
        <w:rPr>
          <w:rFonts w:ascii="Arial" w:hAnsi="Arial"/>
        </w:rPr>
      </w:pPr>
    </w:p>
    <w:p w:rsidR="00C537E2" w:rsidRDefault="00C537E2">
      <w:pPr>
        <w:suppressAutoHyphens/>
        <w:ind w:right="454"/>
        <w:rPr>
          <w:rFonts w:ascii="Arial" w:hAnsi="Arial"/>
          <w:b/>
        </w:rPr>
      </w:pPr>
      <w:r>
        <w:rPr>
          <w:rFonts w:ascii="Arial" w:hAnsi="Arial"/>
          <w:b/>
        </w:rPr>
        <w:t>Ausführung</w:t>
      </w:r>
    </w:p>
    <w:p w:rsidR="00C537E2" w:rsidRDefault="00C537E2">
      <w:pPr>
        <w:suppressAutoHyphens/>
        <w:ind w:right="454"/>
        <w:rPr>
          <w:rFonts w:ascii="Arial" w:hAnsi="Arial"/>
        </w:rPr>
      </w:pPr>
    </w:p>
    <w:p w:rsidR="00C537E2" w:rsidRDefault="00C537E2">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C537E2" w:rsidRDefault="00C537E2">
      <w:pPr>
        <w:suppressAutoHyphens/>
        <w:ind w:right="596"/>
        <w:rPr>
          <w:rFonts w:ascii="Arial" w:hAnsi="Arial"/>
        </w:rPr>
      </w:pPr>
    </w:p>
    <w:p w:rsidR="00C537E2" w:rsidRDefault="00C537E2">
      <w:pPr>
        <w:suppressAutoHyphens/>
        <w:ind w:right="596"/>
        <w:rPr>
          <w:rFonts w:ascii="Arial" w:hAnsi="Arial"/>
          <w:b/>
        </w:rPr>
      </w:pPr>
      <w:r>
        <w:rPr>
          <w:rFonts w:ascii="Arial" w:hAnsi="Arial"/>
          <w:b/>
        </w:rPr>
        <w:t>Universalbügelgriffe</w:t>
      </w:r>
    </w:p>
    <w:p w:rsidR="00C537E2" w:rsidRDefault="00C537E2">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C537E2" w:rsidRDefault="00C537E2">
      <w:pPr>
        <w:suppressAutoHyphens/>
        <w:ind w:right="454"/>
        <w:rPr>
          <w:rFonts w:ascii="Arial" w:hAnsi="Arial"/>
        </w:rPr>
      </w:pPr>
    </w:p>
    <w:p w:rsidR="00C537E2" w:rsidRDefault="00C537E2">
      <w:pPr>
        <w:suppressAutoHyphens/>
        <w:ind w:right="454"/>
        <w:rPr>
          <w:rFonts w:ascii="Arial" w:hAnsi="Arial"/>
        </w:rPr>
      </w:pPr>
    </w:p>
    <w:p w:rsidR="00C537E2" w:rsidRDefault="00C537E2">
      <w:pPr>
        <w:suppressAutoHyphens/>
        <w:ind w:right="454"/>
        <w:rPr>
          <w:rFonts w:ascii="Arial" w:hAnsi="Arial"/>
          <w:b/>
        </w:rPr>
      </w:pPr>
      <w:r>
        <w:rPr>
          <w:rFonts w:ascii="Arial" w:hAnsi="Arial"/>
          <w:b/>
        </w:rPr>
        <w:t>Technische Daten</w:t>
      </w:r>
    </w:p>
    <w:p w:rsidR="00C537E2" w:rsidRDefault="00C537E2">
      <w:pPr>
        <w:suppressAutoHyphens/>
        <w:ind w:right="454"/>
        <w:rPr>
          <w:rFonts w:ascii="Arial" w:hAnsi="Arial"/>
        </w:rPr>
      </w:pPr>
    </w:p>
    <w:p w:rsidR="00C537E2" w:rsidRDefault="00C537E2">
      <w:pPr>
        <w:tabs>
          <w:tab w:val="left" w:pos="2268"/>
        </w:tabs>
        <w:suppressAutoHyphens/>
        <w:ind w:right="454"/>
        <w:rPr>
          <w:rFonts w:ascii="Arial" w:hAnsi="Arial"/>
        </w:rPr>
      </w:pPr>
      <w:r>
        <w:rPr>
          <w:rFonts w:ascii="Arial" w:hAnsi="Arial"/>
        </w:rPr>
        <w:t>Werkstoff:</w:t>
      </w:r>
      <w:r>
        <w:rPr>
          <w:rFonts w:ascii="Arial" w:hAnsi="Arial"/>
        </w:rPr>
        <w:tab/>
        <w:t>CNS 18/10 - 1.4301</w:t>
      </w:r>
    </w:p>
    <w:p w:rsidR="00C537E2" w:rsidRDefault="00C537E2">
      <w:pPr>
        <w:tabs>
          <w:tab w:val="left" w:pos="2268"/>
        </w:tabs>
        <w:suppressAutoHyphens/>
        <w:ind w:right="454"/>
        <w:rPr>
          <w:rFonts w:ascii="Arial" w:hAnsi="Arial"/>
        </w:rPr>
      </w:pPr>
      <w:r>
        <w:rPr>
          <w:rFonts w:ascii="Arial" w:hAnsi="Arial"/>
        </w:rPr>
        <w:t>Normen:</w:t>
      </w:r>
      <w:r>
        <w:rPr>
          <w:rFonts w:ascii="Arial" w:hAnsi="Arial"/>
        </w:rPr>
        <w:tab/>
        <w:t>DIN EN 631</w:t>
      </w:r>
    </w:p>
    <w:p w:rsidR="008E50A9" w:rsidRDefault="008E50A9" w:rsidP="008E50A9">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7,5 Liter</w:t>
      </w:r>
    </w:p>
    <w:p w:rsidR="008E50A9" w:rsidRDefault="008E50A9" w:rsidP="008E50A9">
      <w:pPr>
        <w:tabs>
          <w:tab w:val="left" w:pos="2268"/>
        </w:tabs>
        <w:suppressAutoHyphens/>
        <w:ind w:right="454"/>
        <w:rPr>
          <w:rFonts w:ascii="Arial" w:hAnsi="Arial"/>
        </w:rPr>
      </w:pPr>
      <w:r>
        <w:rPr>
          <w:rFonts w:ascii="Arial" w:hAnsi="Arial"/>
        </w:rPr>
        <w:tab/>
        <w:t>bis 3 mm unter den Rand:</w:t>
      </w:r>
    </w:p>
    <w:p w:rsidR="008E50A9" w:rsidRDefault="008E50A9" w:rsidP="008E50A9">
      <w:pPr>
        <w:tabs>
          <w:tab w:val="left" w:pos="2268"/>
        </w:tabs>
        <w:suppressAutoHyphens/>
        <w:ind w:right="454"/>
        <w:rPr>
          <w:rFonts w:ascii="Arial" w:hAnsi="Arial"/>
        </w:rPr>
      </w:pPr>
      <w:r>
        <w:rPr>
          <w:rFonts w:ascii="Arial" w:hAnsi="Arial"/>
        </w:rPr>
        <w:tab/>
        <w:t>8,9 Liter</w:t>
      </w:r>
    </w:p>
    <w:p w:rsidR="00C537E2" w:rsidRDefault="00C537E2">
      <w:pPr>
        <w:suppressAutoHyphens/>
        <w:ind w:right="454"/>
        <w:rPr>
          <w:rFonts w:ascii="Arial" w:hAnsi="Arial"/>
        </w:rPr>
      </w:pPr>
    </w:p>
    <w:p w:rsidR="00C537E2" w:rsidRDefault="00C537E2">
      <w:pPr>
        <w:suppressAutoHyphens/>
        <w:ind w:right="454"/>
        <w:rPr>
          <w:rFonts w:ascii="Arial" w:hAnsi="Arial"/>
        </w:rPr>
      </w:pPr>
    </w:p>
    <w:p w:rsidR="00C537E2" w:rsidRDefault="00C537E2">
      <w:pPr>
        <w:pStyle w:val="berschrift1"/>
        <w:rPr>
          <w:sz w:val="24"/>
          <w:u w:val="none"/>
        </w:rPr>
      </w:pPr>
      <w:r>
        <w:rPr>
          <w:sz w:val="24"/>
          <w:u w:val="none"/>
        </w:rPr>
        <w:t>Besonderheit</w:t>
      </w:r>
    </w:p>
    <w:p w:rsidR="00C537E2" w:rsidRDefault="00C537E2">
      <w:pPr>
        <w:suppressAutoHyphens/>
        <w:ind w:right="454"/>
        <w:rPr>
          <w:rFonts w:ascii="Arial" w:hAnsi="Arial"/>
        </w:rPr>
      </w:pPr>
    </w:p>
    <w:p w:rsidR="00C537E2" w:rsidRDefault="00C537E2">
      <w:pPr>
        <w:numPr>
          <w:ilvl w:val="0"/>
          <w:numId w:val="1"/>
        </w:numPr>
        <w:suppressAutoHyphens/>
        <w:ind w:right="454"/>
        <w:rPr>
          <w:rFonts w:ascii="Arial" w:hAnsi="Arial"/>
        </w:rPr>
      </w:pPr>
      <w:r>
        <w:rPr>
          <w:rFonts w:ascii="Arial" w:hAnsi="Arial"/>
        </w:rPr>
        <w:t>Große Eckenradien (Seitenwand zu Seitenwand)</w:t>
      </w:r>
    </w:p>
    <w:p w:rsidR="00C537E2" w:rsidRDefault="00C537E2">
      <w:pPr>
        <w:numPr>
          <w:ilvl w:val="0"/>
          <w:numId w:val="1"/>
        </w:numPr>
        <w:suppressAutoHyphens/>
        <w:ind w:right="454"/>
        <w:rPr>
          <w:rFonts w:ascii="Arial" w:hAnsi="Arial"/>
        </w:rPr>
      </w:pPr>
      <w:r>
        <w:rPr>
          <w:rFonts w:ascii="Arial" w:hAnsi="Arial"/>
        </w:rPr>
        <w:t>Vergrößerte Bodenradien (Boden zu Seitenwand)</w:t>
      </w:r>
    </w:p>
    <w:p w:rsidR="00C537E2" w:rsidRDefault="00C537E2">
      <w:pPr>
        <w:numPr>
          <w:ilvl w:val="0"/>
          <w:numId w:val="1"/>
        </w:numPr>
        <w:suppressAutoHyphens/>
        <w:ind w:right="454"/>
        <w:rPr>
          <w:rFonts w:ascii="Arial" w:hAnsi="Arial"/>
        </w:rPr>
      </w:pPr>
      <w:r>
        <w:rPr>
          <w:rFonts w:ascii="Arial" w:hAnsi="Arial"/>
        </w:rPr>
        <w:t xml:space="preserve">Behälterrand mit Funktionsecke </w:t>
      </w:r>
    </w:p>
    <w:p w:rsidR="00C537E2" w:rsidRDefault="00C537E2">
      <w:pPr>
        <w:numPr>
          <w:ilvl w:val="0"/>
          <w:numId w:val="1"/>
        </w:numPr>
        <w:suppressAutoHyphens/>
        <w:ind w:right="454"/>
        <w:rPr>
          <w:rFonts w:ascii="Arial" w:hAnsi="Arial"/>
        </w:rPr>
      </w:pPr>
      <w:r>
        <w:rPr>
          <w:rFonts w:ascii="Arial" w:hAnsi="Arial"/>
        </w:rPr>
        <w:t>Universalbügelgriffe für optimales Handling</w:t>
      </w:r>
    </w:p>
    <w:p w:rsidR="00C537E2" w:rsidRDefault="00C537E2">
      <w:pPr>
        <w:suppressAutoHyphens/>
        <w:ind w:right="454"/>
        <w:rPr>
          <w:rFonts w:ascii="Arial" w:hAnsi="Arial"/>
        </w:rPr>
      </w:pPr>
    </w:p>
    <w:p w:rsidR="00C537E2" w:rsidRDefault="00C537E2">
      <w:pPr>
        <w:suppressAutoHyphens/>
        <w:ind w:right="454"/>
        <w:rPr>
          <w:rFonts w:ascii="Arial" w:hAnsi="Arial"/>
        </w:rPr>
      </w:pPr>
    </w:p>
    <w:p w:rsidR="00C537E2" w:rsidRDefault="00C537E2">
      <w:pPr>
        <w:suppressAutoHyphens/>
        <w:ind w:right="454"/>
        <w:rPr>
          <w:rFonts w:ascii="Arial" w:hAnsi="Arial"/>
          <w:b/>
        </w:rPr>
      </w:pPr>
      <w:r>
        <w:rPr>
          <w:rFonts w:ascii="Arial" w:hAnsi="Arial"/>
          <w:b/>
        </w:rPr>
        <w:t>Fabrikat:</w:t>
      </w:r>
    </w:p>
    <w:p w:rsidR="00C537E2" w:rsidRDefault="00C537E2">
      <w:pPr>
        <w:suppressAutoHyphens/>
        <w:ind w:right="454"/>
        <w:rPr>
          <w:rFonts w:ascii="Arial" w:hAnsi="Arial"/>
          <w:b/>
        </w:rPr>
      </w:pPr>
    </w:p>
    <w:p w:rsidR="00C537E2" w:rsidRDefault="00C537E2">
      <w:pPr>
        <w:tabs>
          <w:tab w:val="left" w:pos="2268"/>
        </w:tabs>
        <w:suppressAutoHyphens/>
        <w:ind w:right="454"/>
        <w:rPr>
          <w:rFonts w:ascii="Arial" w:hAnsi="Arial"/>
        </w:rPr>
      </w:pPr>
      <w:r>
        <w:rPr>
          <w:rFonts w:ascii="Arial" w:hAnsi="Arial"/>
        </w:rPr>
        <w:t>Hersteller:</w:t>
      </w:r>
      <w:r>
        <w:rPr>
          <w:rFonts w:ascii="Arial" w:hAnsi="Arial"/>
        </w:rPr>
        <w:tab/>
      </w:r>
      <w:r w:rsidR="00442760" w:rsidRPr="00442760">
        <w:rPr>
          <w:rFonts w:ascii="Arial" w:hAnsi="Arial"/>
        </w:rPr>
        <w:t>B.PRO</w:t>
      </w:r>
    </w:p>
    <w:p w:rsidR="00C537E2" w:rsidRDefault="008E50A9">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1/2</w:t>
      </w:r>
      <w:r w:rsidR="00C537E2">
        <w:rPr>
          <w:rFonts w:ascii="Arial" w:hAnsi="Arial"/>
          <w:lang w:val="en-US"/>
        </w:rPr>
        <w:t>-150</w:t>
      </w:r>
    </w:p>
    <w:p w:rsidR="00C537E2" w:rsidRDefault="00C537E2">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1 555 941</w:t>
      </w:r>
    </w:p>
    <w:sectPr w:rsidR="00C537E2">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278C" w:rsidRDefault="0004278C">
      <w:pPr>
        <w:spacing w:line="20" w:lineRule="exact"/>
      </w:pPr>
    </w:p>
  </w:endnote>
  <w:endnote w:type="continuationSeparator" w:id="0">
    <w:p w:rsidR="0004278C" w:rsidRDefault="0004278C">
      <w:r>
        <w:t xml:space="preserve"> </w:t>
      </w:r>
    </w:p>
  </w:endnote>
  <w:endnote w:type="continuationNotice" w:id="1">
    <w:p w:rsidR="0004278C" w:rsidRDefault="000427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37E2" w:rsidRDefault="00C537E2">
    <w:pPr>
      <w:pStyle w:val="Fuzeile"/>
      <w:rPr>
        <w:rFonts w:ascii="Arial" w:hAnsi="Arial"/>
        <w:sz w:val="16"/>
      </w:rPr>
    </w:pPr>
    <w:r>
      <w:rPr>
        <w:rFonts w:ascii="Arial" w:hAnsi="Arial"/>
        <w:sz w:val="16"/>
      </w:rPr>
      <w:t xml:space="preserve">LV-Text GN-B 1/2-150/ Version  </w:t>
    </w:r>
    <w:r w:rsidR="008E50A9">
      <w:rPr>
        <w:rFonts w:ascii="Arial" w:hAnsi="Arial"/>
        <w:sz w:val="16"/>
      </w:rPr>
      <w:t>3</w:t>
    </w:r>
    <w:r>
      <w:rPr>
        <w:rFonts w:ascii="Arial" w:hAnsi="Arial"/>
        <w:sz w:val="16"/>
      </w:rPr>
      <w:t xml:space="preserve">.0/ </w:t>
    </w:r>
    <w:r w:rsidR="008E50A9">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278C" w:rsidRDefault="0004278C">
      <w:r>
        <w:separator/>
      </w:r>
    </w:p>
  </w:footnote>
  <w:footnote w:type="continuationSeparator" w:id="0">
    <w:p w:rsidR="0004278C" w:rsidRDefault="00042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50A9"/>
    <w:rsid w:val="0004278C"/>
    <w:rsid w:val="001C281C"/>
    <w:rsid w:val="002717B7"/>
    <w:rsid w:val="00442760"/>
    <w:rsid w:val="008E50A9"/>
    <w:rsid w:val="00C537E2"/>
    <w:rsid w:val="00D359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4572BF47-1DA4-4A59-937F-1340DC7A6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80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2005-08-03T10:37:00Z</cp:lastPrinted>
  <dcterms:created xsi:type="dcterms:W3CDTF">2021-09-24T23:26:00Z</dcterms:created>
  <dcterms:modified xsi:type="dcterms:W3CDTF">2021-09-24T23:26:00Z</dcterms:modified>
</cp:coreProperties>
</file>